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2A90" w14:textId="77777777" w:rsidR="00180BAA" w:rsidRDefault="00530DB0">
      <w:pPr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</w:rPr>
        <w:drawing>
          <wp:anchor distT="0" distB="0" distL="114300" distR="114300" simplePos="0" relativeHeight="251640832" behindDoc="1" locked="0" layoutInCell="0" allowOverlap="1" wp14:anchorId="2C3BB916" wp14:editId="1DF198BC">
            <wp:simplePos x="0" y="0"/>
            <wp:positionH relativeFrom="page">
              <wp:posOffset>8827941</wp:posOffset>
            </wp:positionH>
            <wp:positionV relativeFrom="page">
              <wp:posOffset>233794</wp:posOffset>
            </wp:positionV>
            <wp:extent cx="290830" cy="293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"/>
          <w:szCs w:val="1"/>
        </w:rPr>
        <w:drawing>
          <wp:inline distT="0" distB="0" distL="0" distR="0" wp14:anchorId="2D04A5F1" wp14:editId="265EE877">
            <wp:extent cx="1357630" cy="422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CARE Checklist (2013) of information to include when writing a case report</w:t>
      </w:r>
    </w:p>
    <w:p w14:paraId="5E029015" w14:textId="77777777" w:rsidR="00180BAA" w:rsidRDefault="00530D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 wp14:anchorId="2208F5DF" wp14:editId="4CCD4148">
            <wp:simplePos x="0" y="0"/>
            <wp:positionH relativeFrom="column">
              <wp:posOffset>-21590</wp:posOffset>
            </wp:positionH>
            <wp:positionV relativeFrom="paragraph">
              <wp:posOffset>31750</wp:posOffset>
            </wp:positionV>
            <wp:extent cx="9284335" cy="2927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794E35C1" wp14:editId="48711BB5">
            <wp:simplePos x="0" y="0"/>
            <wp:positionH relativeFrom="column">
              <wp:posOffset>7241540</wp:posOffset>
            </wp:positionH>
            <wp:positionV relativeFrom="paragraph">
              <wp:posOffset>-316865</wp:posOffset>
            </wp:positionV>
            <wp:extent cx="757555" cy="161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5E5131" w14:textId="77777777" w:rsidR="00180BAA" w:rsidRDefault="00180BAA">
      <w:pPr>
        <w:sectPr w:rsidR="00180BAA">
          <w:pgSz w:w="15840" w:h="12240" w:orient="landscape"/>
          <w:pgMar w:top="336" w:right="780" w:bottom="0" w:left="640" w:header="0" w:footer="0" w:gutter="0"/>
          <w:cols w:space="720" w:equalWidth="0">
            <w:col w:w="14420"/>
          </w:cols>
        </w:sectPr>
      </w:pPr>
    </w:p>
    <w:p w14:paraId="745D9D4A" w14:textId="77777777" w:rsidR="00180BAA" w:rsidRDefault="00180BAA">
      <w:pPr>
        <w:spacing w:line="186" w:lineRule="exact"/>
        <w:rPr>
          <w:sz w:val="24"/>
          <w:szCs w:val="24"/>
        </w:rPr>
      </w:pPr>
    </w:p>
    <w:tbl>
      <w:tblPr>
        <w:tblW w:w="1268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18"/>
        <w:gridCol w:w="7844"/>
        <w:gridCol w:w="1971"/>
        <w:gridCol w:w="20"/>
      </w:tblGrid>
      <w:tr w:rsidR="00180BAA" w14:paraId="0D9E235B" w14:textId="77777777" w:rsidTr="00C86921">
        <w:trPr>
          <w:trHeight w:val="284"/>
        </w:trPr>
        <w:tc>
          <w:tcPr>
            <w:tcW w:w="2135" w:type="dxa"/>
            <w:vAlign w:val="bottom"/>
          </w:tcPr>
          <w:p w14:paraId="46680D94" w14:textId="77777777" w:rsidR="00180BAA" w:rsidRDefault="00530D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Topic</w:t>
            </w:r>
          </w:p>
        </w:tc>
        <w:tc>
          <w:tcPr>
            <w:tcW w:w="718" w:type="dxa"/>
            <w:vAlign w:val="bottom"/>
          </w:tcPr>
          <w:p w14:paraId="20DDBD9C" w14:textId="77777777" w:rsidR="00180BAA" w:rsidRDefault="00530DB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Item</w:t>
            </w:r>
          </w:p>
        </w:tc>
        <w:tc>
          <w:tcPr>
            <w:tcW w:w="7844" w:type="dxa"/>
            <w:vAlign w:val="bottom"/>
          </w:tcPr>
          <w:p w14:paraId="75BFD127" w14:textId="77777777" w:rsidR="00180BAA" w:rsidRDefault="00530DB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Checklist item description</w:t>
            </w:r>
          </w:p>
        </w:tc>
        <w:tc>
          <w:tcPr>
            <w:tcW w:w="1971" w:type="dxa"/>
            <w:vAlign w:val="bottom"/>
          </w:tcPr>
          <w:p w14:paraId="5AC7A9F2" w14:textId="77777777" w:rsidR="00180BAA" w:rsidRDefault="00180BA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CF8E98" w14:textId="77777777" w:rsidR="00180BAA" w:rsidRDefault="00180BAA">
            <w:pPr>
              <w:rPr>
                <w:sz w:val="1"/>
                <w:szCs w:val="1"/>
              </w:rPr>
            </w:pPr>
          </w:p>
        </w:tc>
      </w:tr>
      <w:tr w:rsidR="004774E8" w14:paraId="297C3017" w14:textId="77777777" w:rsidTr="00C86921">
        <w:trPr>
          <w:trHeight w:val="400"/>
        </w:trPr>
        <w:tc>
          <w:tcPr>
            <w:tcW w:w="2135" w:type="dxa"/>
            <w:vAlign w:val="bottom"/>
          </w:tcPr>
          <w:p w14:paraId="06BF0E23" w14:textId="77777777" w:rsidR="004774E8" w:rsidRDefault="004774E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718" w:type="dxa"/>
            <w:vAlign w:val="bottom"/>
          </w:tcPr>
          <w:p w14:paraId="6A8E1168" w14:textId="77777777" w:rsidR="004774E8" w:rsidRDefault="004774E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815" w:type="dxa"/>
            <w:gridSpan w:val="2"/>
            <w:vAlign w:val="bottom"/>
          </w:tcPr>
          <w:p w14:paraId="68C908E5" w14:textId="5CB5DD9B" w:rsidR="004774E8" w:rsidRDefault="004774E8" w:rsidP="004774E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The words “case report” should be in the title along with the area of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focus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>. . . . . . . . . . . . . . .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>. . . . . . . . . . . . . . . . . . .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C86921">
              <w:rPr>
                <w:rFonts w:ascii="Arial" w:eastAsia="Arial" w:hAnsi="Arial" w:cs="Arial"/>
                <w:w w:val="87"/>
                <w:sz w:val="21"/>
                <w:szCs w:val="21"/>
              </w:rPr>
              <w:t>. .</w:t>
            </w:r>
          </w:p>
        </w:tc>
        <w:tc>
          <w:tcPr>
            <w:tcW w:w="20" w:type="dxa"/>
            <w:vAlign w:val="bottom"/>
          </w:tcPr>
          <w:p w14:paraId="03673580" w14:textId="77777777" w:rsidR="004774E8" w:rsidRDefault="004774E8">
            <w:pPr>
              <w:rPr>
                <w:sz w:val="1"/>
                <w:szCs w:val="1"/>
              </w:rPr>
            </w:pPr>
          </w:p>
        </w:tc>
      </w:tr>
      <w:tr w:rsidR="00C86921" w14:paraId="0AB83774" w14:textId="77777777" w:rsidTr="00C86921">
        <w:trPr>
          <w:trHeight w:val="352"/>
        </w:trPr>
        <w:tc>
          <w:tcPr>
            <w:tcW w:w="2135" w:type="dxa"/>
            <w:vAlign w:val="bottom"/>
          </w:tcPr>
          <w:p w14:paraId="1C4DABDD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Key Words</w:t>
            </w:r>
          </w:p>
        </w:tc>
        <w:tc>
          <w:tcPr>
            <w:tcW w:w="718" w:type="dxa"/>
            <w:vAlign w:val="bottom"/>
          </w:tcPr>
          <w:p w14:paraId="6AC6F807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815" w:type="dxa"/>
            <w:gridSpan w:val="2"/>
            <w:vAlign w:val="bottom"/>
          </w:tcPr>
          <w:p w14:paraId="44F2AC73" w14:textId="50E1721C" w:rsidR="00C86921" w:rsidRP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The main diagnoses, therapeutics interventions, and outcomes . . . . . . . . . . . . . . 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 . . 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</w:t>
            </w:r>
            <w:proofErr w:type="gramStart"/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.</w:t>
            </w:r>
            <w:proofErr w:type="gramEnd"/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2CCE8B06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156E7023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5834218D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Abstract</w:t>
            </w:r>
          </w:p>
        </w:tc>
        <w:tc>
          <w:tcPr>
            <w:tcW w:w="718" w:type="dxa"/>
            <w:vAlign w:val="bottom"/>
          </w:tcPr>
          <w:p w14:paraId="62F7F1D7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3a</w:t>
            </w:r>
          </w:p>
        </w:tc>
        <w:tc>
          <w:tcPr>
            <w:tcW w:w="9815" w:type="dxa"/>
            <w:gridSpan w:val="2"/>
            <w:vAlign w:val="bottom"/>
          </w:tcPr>
          <w:p w14:paraId="3FC5CC83" w14:textId="04220AED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Conclusion—What are the main “take-away” lessons from this case? . . . . . . . . . . . . . . . . . . . . . . . . . . . . . . . . . . . . .</w:t>
            </w:r>
          </w:p>
        </w:tc>
        <w:tc>
          <w:tcPr>
            <w:tcW w:w="20" w:type="dxa"/>
            <w:vAlign w:val="bottom"/>
          </w:tcPr>
          <w:p w14:paraId="22439316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58A95DE3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48D0AA95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082CF4FE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3b</w:t>
            </w:r>
          </w:p>
        </w:tc>
        <w:tc>
          <w:tcPr>
            <w:tcW w:w="9815" w:type="dxa"/>
            <w:gridSpan w:val="2"/>
            <w:vAlign w:val="bottom"/>
          </w:tcPr>
          <w:p w14:paraId="2CBCC545" w14:textId="01BEFF6E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The main symptoms of the patient and the important clinical findings . . . . . . . . . . . . . . .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</w:t>
            </w:r>
          </w:p>
        </w:tc>
        <w:tc>
          <w:tcPr>
            <w:tcW w:w="20" w:type="dxa"/>
            <w:vAlign w:val="bottom"/>
          </w:tcPr>
          <w:p w14:paraId="60E8A907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52D0D4DB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7483C054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7D7641CF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3c</w:t>
            </w:r>
          </w:p>
        </w:tc>
        <w:tc>
          <w:tcPr>
            <w:tcW w:w="9815" w:type="dxa"/>
            <w:gridSpan w:val="2"/>
            <w:vAlign w:val="bottom"/>
          </w:tcPr>
          <w:p w14:paraId="524F13EC" w14:textId="15D45529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The main diagnoses, therapeutics interventions, and outcomes . . . . . . . . . . . . . . . . . . . . .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</w:t>
            </w:r>
          </w:p>
        </w:tc>
        <w:tc>
          <w:tcPr>
            <w:tcW w:w="20" w:type="dxa"/>
            <w:vAlign w:val="bottom"/>
          </w:tcPr>
          <w:p w14:paraId="3EBC247E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26CFC0E1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3082C2A8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23726C7E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3d</w:t>
            </w:r>
          </w:p>
        </w:tc>
        <w:tc>
          <w:tcPr>
            <w:tcW w:w="9815" w:type="dxa"/>
            <w:gridSpan w:val="2"/>
            <w:vAlign w:val="bottom"/>
          </w:tcPr>
          <w:p w14:paraId="77B8DFDB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Conclusion—What are the main “take-away” lessons from this case? . . . . . . . . . . . . . . . . . . . . . . . . . . . . . . . . . . . . .</w:t>
            </w:r>
          </w:p>
        </w:tc>
        <w:tc>
          <w:tcPr>
            <w:tcW w:w="20" w:type="dxa"/>
            <w:vAlign w:val="bottom"/>
          </w:tcPr>
          <w:p w14:paraId="0A70DCB5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0F78FC31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0B274944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Introduction</w:t>
            </w:r>
          </w:p>
        </w:tc>
        <w:tc>
          <w:tcPr>
            <w:tcW w:w="718" w:type="dxa"/>
            <w:vAlign w:val="bottom"/>
          </w:tcPr>
          <w:p w14:paraId="7D325ACA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815" w:type="dxa"/>
            <w:gridSpan w:val="2"/>
            <w:vAlign w:val="bottom"/>
          </w:tcPr>
          <w:p w14:paraId="0492AD23" w14:textId="24A36A03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One or two paragraphs summarizing why this case is unique with references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. . . . . . . .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0A08D250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14EEFEB5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2F6F8EF6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Patient Information</w:t>
            </w:r>
          </w:p>
        </w:tc>
        <w:tc>
          <w:tcPr>
            <w:tcW w:w="718" w:type="dxa"/>
            <w:vAlign w:val="bottom"/>
          </w:tcPr>
          <w:p w14:paraId="65CC3ED1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5a</w:t>
            </w:r>
          </w:p>
        </w:tc>
        <w:tc>
          <w:tcPr>
            <w:tcW w:w="9815" w:type="dxa"/>
            <w:gridSpan w:val="2"/>
            <w:vAlign w:val="bottom"/>
          </w:tcPr>
          <w:p w14:paraId="6792D4C1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De-identified demographic information and other patient specific information . . . . . . . . . . . . . . . . . . . . . . . .</w:t>
            </w:r>
          </w:p>
        </w:tc>
        <w:tc>
          <w:tcPr>
            <w:tcW w:w="20" w:type="dxa"/>
            <w:vAlign w:val="bottom"/>
          </w:tcPr>
          <w:p w14:paraId="06F8E17C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516CB193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2FAE231F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46862D09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5b</w:t>
            </w:r>
          </w:p>
        </w:tc>
        <w:tc>
          <w:tcPr>
            <w:tcW w:w="9815" w:type="dxa"/>
            <w:gridSpan w:val="2"/>
            <w:vAlign w:val="bottom"/>
          </w:tcPr>
          <w:p w14:paraId="247A84C5" w14:textId="574A0FEA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1"/>
                <w:szCs w:val="21"/>
              </w:rPr>
              <w:t>Main concerns and symptoms of the patient . . . . . . . . . . . . . . . . . . . . . . . . . . . . . . . . . . . . . . . . . . . . . . . . . . . . . ..</w:t>
            </w:r>
          </w:p>
        </w:tc>
        <w:tc>
          <w:tcPr>
            <w:tcW w:w="20" w:type="dxa"/>
            <w:vAlign w:val="bottom"/>
          </w:tcPr>
          <w:p w14:paraId="0B442C85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773A1D3C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51E52446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5EAD8365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5c</w:t>
            </w:r>
          </w:p>
        </w:tc>
        <w:tc>
          <w:tcPr>
            <w:tcW w:w="9815" w:type="dxa"/>
            <w:gridSpan w:val="2"/>
            <w:vAlign w:val="bottom"/>
          </w:tcPr>
          <w:p w14:paraId="41969E18" w14:textId="08FC6F64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Medical, family, and psychosocial history including relevant genetic information (also see timeline). ..</w:t>
            </w:r>
          </w:p>
        </w:tc>
        <w:tc>
          <w:tcPr>
            <w:tcW w:w="20" w:type="dxa"/>
            <w:vAlign w:val="bottom"/>
          </w:tcPr>
          <w:p w14:paraId="4A3BE7D8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6E4BB5D1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0B8089DA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5D3517D5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5d</w:t>
            </w:r>
          </w:p>
        </w:tc>
        <w:tc>
          <w:tcPr>
            <w:tcW w:w="9815" w:type="dxa"/>
            <w:gridSpan w:val="2"/>
            <w:vAlign w:val="bottom"/>
          </w:tcPr>
          <w:p w14:paraId="29C23033" w14:textId="6659EA33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Relevant past interventions and their outcomes . . . . . . . . . . . . . . . . . . . . . . . . . 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</w:t>
            </w:r>
          </w:p>
        </w:tc>
        <w:tc>
          <w:tcPr>
            <w:tcW w:w="20" w:type="dxa"/>
            <w:vAlign w:val="bottom"/>
          </w:tcPr>
          <w:p w14:paraId="19BFCDED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31FAAC9F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698B0005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Clinical Findings</w:t>
            </w:r>
          </w:p>
        </w:tc>
        <w:tc>
          <w:tcPr>
            <w:tcW w:w="718" w:type="dxa"/>
            <w:vAlign w:val="bottom"/>
          </w:tcPr>
          <w:p w14:paraId="148CABA4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815" w:type="dxa"/>
            <w:gridSpan w:val="2"/>
            <w:vAlign w:val="bottom"/>
          </w:tcPr>
          <w:p w14:paraId="73A174A9" w14:textId="60F74419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 xml:space="preserve">Describe the relevant physical examination (PE) and other significant clinical findings. . . . . . . . . . . . . . . </w:t>
            </w:r>
          </w:p>
        </w:tc>
        <w:tc>
          <w:tcPr>
            <w:tcW w:w="20" w:type="dxa"/>
            <w:vAlign w:val="bottom"/>
          </w:tcPr>
          <w:p w14:paraId="14057F8B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0EA9DE2B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78BD2148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Timeline</w:t>
            </w:r>
          </w:p>
        </w:tc>
        <w:tc>
          <w:tcPr>
            <w:tcW w:w="718" w:type="dxa"/>
            <w:vAlign w:val="bottom"/>
          </w:tcPr>
          <w:p w14:paraId="0AB2B8FA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815" w:type="dxa"/>
            <w:gridSpan w:val="2"/>
            <w:vAlign w:val="bottom"/>
          </w:tcPr>
          <w:p w14:paraId="0E3974FA" w14:textId="394D2E55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Important information from the patient’s history organized as a timeline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</w:t>
            </w:r>
          </w:p>
        </w:tc>
        <w:tc>
          <w:tcPr>
            <w:tcW w:w="20" w:type="dxa"/>
            <w:vAlign w:val="bottom"/>
          </w:tcPr>
          <w:p w14:paraId="4D49435B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532C6EF1" w14:textId="77777777" w:rsidTr="00C86921">
        <w:trPr>
          <w:trHeight w:val="288"/>
        </w:trPr>
        <w:tc>
          <w:tcPr>
            <w:tcW w:w="2135" w:type="dxa"/>
            <w:vAlign w:val="bottom"/>
          </w:tcPr>
          <w:p w14:paraId="25BCBE83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Diagnostic</w:t>
            </w:r>
          </w:p>
        </w:tc>
        <w:tc>
          <w:tcPr>
            <w:tcW w:w="718" w:type="dxa"/>
            <w:vAlign w:val="bottom"/>
          </w:tcPr>
          <w:p w14:paraId="54E5657B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8a</w:t>
            </w:r>
          </w:p>
        </w:tc>
        <w:tc>
          <w:tcPr>
            <w:tcW w:w="9815" w:type="dxa"/>
            <w:gridSpan w:val="2"/>
            <w:vAlign w:val="bottom"/>
          </w:tcPr>
          <w:p w14:paraId="790F1905" w14:textId="2F1285F8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Diagnostic methods (such as PE, laboratory testing, imaging, surveys)</w:t>
            </w:r>
            <w:r w:rsidR="001960A8">
              <w:rPr>
                <w:rFonts w:ascii="Arial" w:eastAsia="Arial" w:hAnsi="Arial" w:cs="Arial"/>
                <w:w w:val="9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</w:t>
            </w:r>
          </w:p>
        </w:tc>
        <w:tc>
          <w:tcPr>
            <w:tcW w:w="20" w:type="dxa"/>
            <w:vAlign w:val="bottom"/>
          </w:tcPr>
          <w:p w14:paraId="533FD71E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6134DBD1" w14:textId="77777777" w:rsidTr="00C86921">
        <w:trPr>
          <w:trHeight w:val="284"/>
        </w:trPr>
        <w:tc>
          <w:tcPr>
            <w:tcW w:w="2135" w:type="dxa"/>
            <w:vAlign w:val="bottom"/>
          </w:tcPr>
          <w:p w14:paraId="6AA8F39B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718" w:type="dxa"/>
            <w:vMerge w:val="restart"/>
            <w:vAlign w:val="bottom"/>
          </w:tcPr>
          <w:p w14:paraId="6E967C43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8b</w:t>
            </w:r>
          </w:p>
        </w:tc>
        <w:tc>
          <w:tcPr>
            <w:tcW w:w="9815" w:type="dxa"/>
            <w:gridSpan w:val="2"/>
            <w:vMerge w:val="restart"/>
            <w:vAlign w:val="bottom"/>
          </w:tcPr>
          <w:p w14:paraId="5019FF62" w14:textId="399DDA02" w:rsidR="00C86921" w:rsidRDefault="00C86921" w:rsidP="00C86921">
            <w:pPr>
              <w:ind w:left="1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Diagnostic challenges (such as access, financial, or cultural) . . . . . . . . . . . . . . . .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</w:t>
            </w:r>
          </w:p>
        </w:tc>
        <w:tc>
          <w:tcPr>
            <w:tcW w:w="20" w:type="dxa"/>
            <w:vAlign w:val="bottom"/>
          </w:tcPr>
          <w:p w14:paraId="10672CF8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1A48705D" w14:textId="77777777" w:rsidTr="00C86921">
        <w:trPr>
          <w:trHeight w:val="95"/>
        </w:trPr>
        <w:tc>
          <w:tcPr>
            <w:tcW w:w="2135" w:type="dxa"/>
            <w:vAlign w:val="bottom"/>
          </w:tcPr>
          <w:p w14:paraId="43E1C3D5" w14:textId="77777777" w:rsidR="00C86921" w:rsidRDefault="00C86921" w:rsidP="00C86921">
            <w:pPr>
              <w:rPr>
                <w:sz w:val="8"/>
                <w:szCs w:val="8"/>
              </w:rPr>
            </w:pPr>
          </w:p>
        </w:tc>
        <w:tc>
          <w:tcPr>
            <w:tcW w:w="718" w:type="dxa"/>
            <w:vMerge/>
            <w:vAlign w:val="bottom"/>
          </w:tcPr>
          <w:p w14:paraId="4722933A" w14:textId="77777777" w:rsidR="00C86921" w:rsidRDefault="00C86921" w:rsidP="00C86921">
            <w:pPr>
              <w:rPr>
                <w:sz w:val="8"/>
                <w:szCs w:val="8"/>
              </w:rPr>
            </w:pPr>
          </w:p>
        </w:tc>
        <w:tc>
          <w:tcPr>
            <w:tcW w:w="9815" w:type="dxa"/>
            <w:gridSpan w:val="2"/>
            <w:vMerge/>
            <w:vAlign w:val="bottom"/>
          </w:tcPr>
          <w:p w14:paraId="1476F18A" w14:textId="48682857" w:rsidR="00C86921" w:rsidRDefault="00C86921" w:rsidP="00C86921">
            <w:pPr>
              <w:spacing w:line="20" w:lineRule="exact"/>
              <w:ind w:left="7505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21CE9F7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0A8A8BE8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680B6C23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19405814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8c</w:t>
            </w:r>
          </w:p>
        </w:tc>
        <w:tc>
          <w:tcPr>
            <w:tcW w:w="9815" w:type="dxa"/>
            <w:gridSpan w:val="2"/>
            <w:vAlign w:val="bottom"/>
          </w:tcPr>
          <w:p w14:paraId="547FB72E" w14:textId="4C1BF8EC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1"/>
                <w:szCs w:val="21"/>
              </w:rPr>
              <w:t>Diagnostic reasoning including other diagnoses considered . . . . . . . . . . . . . . . . . . . . 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</w:p>
        </w:tc>
        <w:tc>
          <w:tcPr>
            <w:tcW w:w="20" w:type="dxa"/>
            <w:vAlign w:val="bottom"/>
          </w:tcPr>
          <w:p w14:paraId="42A3373A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297FE35D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002602F9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4D4CCD11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8d</w:t>
            </w:r>
          </w:p>
        </w:tc>
        <w:tc>
          <w:tcPr>
            <w:tcW w:w="9815" w:type="dxa"/>
            <w:gridSpan w:val="2"/>
            <w:vAlign w:val="bottom"/>
          </w:tcPr>
          <w:p w14:paraId="132FBCD4" w14:textId="4040BB08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Prognostic characteristics (such as staging in oncology) where applicable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</w:t>
            </w:r>
          </w:p>
        </w:tc>
        <w:tc>
          <w:tcPr>
            <w:tcW w:w="20" w:type="dxa"/>
            <w:vAlign w:val="bottom"/>
          </w:tcPr>
          <w:p w14:paraId="296BD966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681303A4" w14:textId="77777777" w:rsidTr="00C86921">
        <w:trPr>
          <w:trHeight w:val="293"/>
        </w:trPr>
        <w:tc>
          <w:tcPr>
            <w:tcW w:w="2135" w:type="dxa"/>
            <w:vAlign w:val="bottom"/>
          </w:tcPr>
          <w:p w14:paraId="2A42414D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Therapeutic</w:t>
            </w:r>
          </w:p>
        </w:tc>
        <w:tc>
          <w:tcPr>
            <w:tcW w:w="718" w:type="dxa"/>
            <w:vAlign w:val="bottom"/>
          </w:tcPr>
          <w:p w14:paraId="4ACFEAA2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9a</w:t>
            </w:r>
          </w:p>
        </w:tc>
        <w:tc>
          <w:tcPr>
            <w:tcW w:w="9815" w:type="dxa"/>
            <w:gridSpan w:val="2"/>
            <w:vAlign w:val="bottom"/>
          </w:tcPr>
          <w:p w14:paraId="25692384" w14:textId="118ED459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Types of intervention (such as pharmacologic, surgical, preventive, self-care) . . . . . . . . . . . . . . 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</w:t>
            </w:r>
          </w:p>
        </w:tc>
        <w:tc>
          <w:tcPr>
            <w:tcW w:w="20" w:type="dxa"/>
            <w:vAlign w:val="bottom"/>
          </w:tcPr>
          <w:p w14:paraId="4D84508D" w14:textId="77777777" w:rsidR="00C86921" w:rsidRDefault="00C86921" w:rsidP="00C86921">
            <w:pPr>
              <w:rPr>
                <w:rFonts w:hint="eastAsia"/>
                <w:sz w:val="1"/>
                <w:szCs w:val="1"/>
              </w:rPr>
            </w:pPr>
          </w:p>
        </w:tc>
      </w:tr>
      <w:tr w:rsidR="00C86921" w14:paraId="34F5CD85" w14:textId="77777777" w:rsidTr="00C86921">
        <w:trPr>
          <w:trHeight w:val="284"/>
        </w:trPr>
        <w:tc>
          <w:tcPr>
            <w:tcW w:w="2135" w:type="dxa"/>
            <w:vAlign w:val="bottom"/>
          </w:tcPr>
          <w:p w14:paraId="3C7FA34A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Intervention</w:t>
            </w:r>
          </w:p>
        </w:tc>
        <w:tc>
          <w:tcPr>
            <w:tcW w:w="718" w:type="dxa"/>
            <w:vMerge w:val="restart"/>
            <w:vAlign w:val="bottom"/>
          </w:tcPr>
          <w:p w14:paraId="07A81944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1"/>
                <w:szCs w:val="21"/>
              </w:rPr>
              <w:t>9b</w:t>
            </w:r>
          </w:p>
        </w:tc>
        <w:tc>
          <w:tcPr>
            <w:tcW w:w="9815" w:type="dxa"/>
            <w:gridSpan w:val="2"/>
            <w:vMerge w:val="restart"/>
            <w:vAlign w:val="bottom"/>
          </w:tcPr>
          <w:p w14:paraId="1B207D3B" w14:textId="37274F6F" w:rsidR="00C86921" w:rsidRDefault="00C86921" w:rsidP="00C86921">
            <w:pPr>
              <w:ind w:left="1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Administration of intervention (such as dosage, strength, duration) . . . . . . . . . . . . .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. .</w:t>
            </w:r>
            <w:r>
              <w:rPr>
                <w:rFonts w:ascii="Arial" w:eastAsia="Arial" w:hAnsi="Arial" w:cs="Arial"/>
                <w:sz w:val="1"/>
                <w:szCs w:val="1"/>
              </w:rPr>
              <w:t>...........</w:t>
            </w:r>
          </w:p>
        </w:tc>
        <w:tc>
          <w:tcPr>
            <w:tcW w:w="20" w:type="dxa"/>
            <w:vAlign w:val="bottom"/>
          </w:tcPr>
          <w:p w14:paraId="48711314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6ACD6A40" w14:textId="77777777" w:rsidTr="00C86921">
        <w:trPr>
          <w:trHeight w:val="95"/>
        </w:trPr>
        <w:tc>
          <w:tcPr>
            <w:tcW w:w="2135" w:type="dxa"/>
            <w:vAlign w:val="bottom"/>
          </w:tcPr>
          <w:p w14:paraId="54DA2655" w14:textId="77777777" w:rsidR="00C86921" w:rsidRDefault="00C86921" w:rsidP="00C86921">
            <w:pPr>
              <w:rPr>
                <w:sz w:val="8"/>
                <w:szCs w:val="8"/>
              </w:rPr>
            </w:pPr>
          </w:p>
        </w:tc>
        <w:tc>
          <w:tcPr>
            <w:tcW w:w="718" w:type="dxa"/>
            <w:vMerge/>
            <w:vAlign w:val="bottom"/>
          </w:tcPr>
          <w:p w14:paraId="4FFD5B80" w14:textId="77777777" w:rsidR="00C86921" w:rsidRDefault="00C86921" w:rsidP="00C86921">
            <w:pPr>
              <w:rPr>
                <w:sz w:val="8"/>
                <w:szCs w:val="8"/>
              </w:rPr>
            </w:pPr>
          </w:p>
        </w:tc>
        <w:tc>
          <w:tcPr>
            <w:tcW w:w="9815" w:type="dxa"/>
            <w:gridSpan w:val="2"/>
            <w:vMerge/>
            <w:vAlign w:val="bottom"/>
          </w:tcPr>
          <w:p w14:paraId="45AC286C" w14:textId="3C735069" w:rsidR="00C86921" w:rsidRDefault="00C86921" w:rsidP="00C86921">
            <w:pPr>
              <w:ind w:left="7505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89798CA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2AA51A95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6572169A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64DA0DCD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9c</w:t>
            </w:r>
          </w:p>
        </w:tc>
        <w:tc>
          <w:tcPr>
            <w:tcW w:w="9815" w:type="dxa"/>
            <w:gridSpan w:val="2"/>
            <w:vAlign w:val="bottom"/>
          </w:tcPr>
          <w:p w14:paraId="1C5054FB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>Changes in intervention (with rationale) . . . . . . . . . . . . . . . . . . . . . . . . . . . . . . . . . . . . . . . . . . . . . . . . . . . . . . . . . . . . . . .</w:t>
            </w:r>
          </w:p>
        </w:tc>
        <w:tc>
          <w:tcPr>
            <w:tcW w:w="20" w:type="dxa"/>
            <w:vAlign w:val="bottom"/>
          </w:tcPr>
          <w:p w14:paraId="50D8DD0D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3EAD0DEB" w14:textId="77777777" w:rsidTr="00C86921">
        <w:trPr>
          <w:trHeight w:val="293"/>
        </w:trPr>
        <w:tc>
          <w:tcPr>
            <w:tcW w:w="2135" w:type="dxa"/>
            <w:vAlign w:val="bottom"/>
          </w:tcPr>
          <w:p w14:paraId="1AF99E52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Follow-up and</w:t>
            </w:r>
          </w:p>
        </w:tc>
        <w:tc>
          <w:tcPr>
            <w:tcW w:w="718" w:type="dxa"/>
            <w:vAlign w:val="bottom"/>
          </w:tcPr>
          <w:p w14:paraId="753B819C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1"/>
                <w:szCs w:val="21"/>
              </w:rPr>
              <w:t>10a</w:t>
            </w:r>
          </w:p>
        </w:tc>
        <w:tc>
          <w:tcPr>
            <w:tcW w:w="9815" w:type="dxa"/>
            <w:gridSpan w:val="2"/>
            <w:vAlign w:val="bottom"/>
          </w:tcPr>
          <w:p w14:paraId="06E82500" w14:textId="10EAE603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Clinician and patient-assessed outcomes (when appropriate) . . 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</w:t>
            </w:r>
            <w:proofErr w:type="gramStart"/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</w:t>
            </w:r>
            <w:proofErr w:type="gramEnd"/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12E03710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1960A8" w14:paraId="0FC45659" w14:textId="77777777" w:rsidTr="00415657">
        <w:trPr>
          <w:trHeight w:val="284"/>
        </w:trPr>
        <w:tc>
          <w:tcPr>
            <w:tcW w:w="2135" w:type="dxa"/>
            <w:vAlign w:val="bottom"/>
          </w:tcPr>
          <w:p w14:paraId="0FFBD78D" w14:textId="77777777" w:rsidR="001960A8" w:rsidRDefault="001960A8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Outcomes</w:t>
            </w:r>
          </w:p>
        </w:tc>
        <w:tc>
          <w:tcPr>
            <w:tcW w:w="718" w:type="dxa"/>
            <w:vMerge w:val="restart"/>
            <w:vAlign w:val="bottom"/>
          </w:tcPr>
          <w:p w14:paraId="4B88F445" w14:textId="77777777" w:rsidR="001960A8" w:rsidRDefault="001960A8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10b</w:t>
            </w:r>
          </w:p>
        </w:tc>
        <w:tc>
          <w:tcPr>
            <w:tcW w:w="9815" w:type="dxa"/>
            <w:gridSpan w:val="2"/>
            <w:vMerge w:val="restart"/>
            <w:vAlign w:val="bottom"/>
          </w:tcPr>
          <w:p w14:paraId="3F7AF0E5" w14:textId="092BE6F4" w:rsidR="001960A8" w:rsidRPr="004774E8" w:rsidRDefault="001960A8" w:rsidP="00C869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Important follow-up diagnostic and other test results.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</w:t>
            </w:r>
            <w:proofErr w:type="gramStart"/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</w:t>
            </w:r>
            <w:proofErr w:type="gramEnd"/>
          </w:p>
          <w:p w14:paraId="59A422BF" w14:textId="6A7861C6" w:rsidR="001960A8" w:rsidRDefault="001960A8" w:rsidP="00C8692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"/>
                <w:szCs w:val="1"/>
              </w:rPr>
              <w:t>...................</w:t>
            </w:r>
          </w:p>
        </w:tc>
        <w:tc>
          <w:tcPr>
            <w:tcW w:w="20" w:type="dxa"/>
            <w:vAlign w:val="bottom"/>
          </w:tcPr>
          <w:p w14:paraId="08D5DE78" w14:textId="77777777" w:rsidR="001960A8" w:rsidRDefault="001960A8" w:rsidP="00C86921">
            <w:pPr>
              <w:rPr>
                <w:sz w:val="1"/>
                <w:szCs w:val="1"/>
              </w:rPr>
            </w:pPr>
          </w:p>
        </w:tc>
      </w:tr>
      <w:tr w:rsidR="001960A8" w14:paraId="342B33DC" w14:textId="77777777" w:rsidTr="00C86921">
        <w:trPr>
          <w:trHeight w:val="95"/>
        </w:trPr>
        <w:tc>
          <w:tcPr>
            <w:tcW w:w="2135" w:type="dxa"/>
            <w:vAlign w:val="bottom"/>
          </w:tcPr>
          <w:p w14:paraId="7A314302" w14:textId="77777777" w:rsidR="001960A8" w:rsidRDefault="001960A8" w:rsidP="00C86921">
            <w:pPr>
              <w:rPr>
                <w:sz w:val="8"/>
                <w:szCs w:val="8"/>
              </w:rPr>
            </w:pPr>
          </w:p>
        </w:tc>
        <w:tc>
          <w:tcPr>
            <w:tcW w:w="718" w:type="dxa"/>
            <w:vMerge/>
            <w:vAlign w:val="bottom"/>
          </w:tcPr>
          <w:p w14:paraId="4EE4AA26" w14:textId="77777777" w:rsidR="001960A8" w:rsidRDefault="001960A8" w:rsidP="00C86921">
            <w:pPr>
              <w:rPr>
                <w:sz w:val="8"/>
                <w:szCs w:val="8"/>
              </w:rPr>
            </w:pPr>
          </w:p>
        </w:tc>
        <w:tc>
          <w:tcPr>
            <w:tcW w:w="9815" w:type="dxa"/>
            <w:gridSpan w:val="2"/>
            <w:vMerge/>
            <w:vAlign w:val="bottom"/>
          </w:tcPr>
          <w:p w14:paraId="3560488D" w14:textId="36A24485" w:rsidR="001960A8" w:rsidRDefault="001960A8" w:rsidP="00C869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9CC0D68" w14:textId="77777777" w:rsidR="001960A8" w:rsidRDefault="001960A8" w:rsidP="00C86921">
            <w:pPr>
              <w:rPr>
                <w:sz w:val="1"/>
                <w:szCs w:val="1"/>
              </w:rPr>
            </w:pPr>
          </w:p>
        </w:tc>
      </w:tr>
      <w:tr w:rsidR="00C86921" w14:paraId="3068F236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78715A08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2F97E051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1"/>
                <w:szCs w:val="21"/>
              </w:rPr>
              <w:t>10c</w:t>
            </w:r>
          </w:p>
        </w:tc>
        <w:tc>
          <w:tcPr>
            <w:tcW w:w="9815" w:type="dxa"/>
            <w:gridSpan w:val="2"/>
            <w:vAlign w:val="bottom"/>
          </w:tcPr>
          <w:p w14:paraId="70853D31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1"/>
                <w:szCs w:val="21"/>
              </w:rPr>
              <w:t>Intervention adherence and tolerability (How was this assessed?) . . . . . . . . . . . . . . . . . . . . . . . . . . . . . . . . . . . . . . . . .</w:t>
            </w:r>
          </w:p>
        </w:tc>
        <w:tc>
          <w:tcPr>
            <w:tcW w:w="20" w:type="dxa"/>
            <w:vAlign w:val="bottom"/>
          </w:tcPr>
          <w:p w14:paraId="428982BA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55403AB5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4520D6E3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17E09111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10d</w:t>
            </w:r>
          </w:p>
        </w:tc>
        <w:tc>
          <w:tcPr>
            <w:tcW w:w="9815" w:type="dxa"/>
            <w:gridSpan w:val="2"/>
            <w:vAlign w:val="bottom"/>
          </w:tcPr>
          <w:p w14:paraId="1D2A0169" w14:textId="5C1F25C4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1"/>
                <w:szCs w:val="21"/>
              </w:rPr>
              <w:t xml:space="preserve">Adverse and unanticipated events . . . . . . . . . . . . . . . . . . . . . . . . . . . . . . . . . . . . . . . . . .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</w:t>
            </w:r>
            <w:proofErr w:type="gramStart"/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</w:t>
            </w:r>
            <w:proofErr w:type="gramEnd"/>
          </w:p>
        </w:tc>
        <w:tc>
          <w:tcPr>
            <w:tcW w:w="20" w:type="dxa"/>
            <w:vAlign w:val="bottom"/>
          </w:tcPr>
          <w:p w14:paraId="6F84D084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B81FA0" w14:paraId="1175AD44" w14:textId="77777777" w:rsidTr="00BE3D5F">
        <w:trPr>
          <w:trHeight w:val="334"/>
        </w:trPr>
        <w:tc>
          <w:tcPr>
            <w:tcW w:w="2135" w:type="dxa"/>
            <w:vAlign w:val="bottom"/>
          </w:tcPr>
          <w:p w14:paraId="1C191B2E" w14:textId="77777777" w:rsidR="00B81FA0" w:rsidRDefault="00B81FA0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Discussion</w:t>
            </w:r>
          </w:p>
        </w:tc>
        <w:tc>
          <w:tcPr>
            <w:tcW w:w="718" w:type="dxa"/>
            <w:vAlign w:val="bottom"/>
          </w:tcPr>
          <w:p w14:paraId="0A347CFF" w14:textId="77777777" w:rsidR="00B81FA0" w:rsidRDefault="00B81FA0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1"/>
                <w:szCs w:val="21"/>
              </w:rPr>
              <w:t>11a</w:t>
            </w:r>
          </w:p>
        </w:tc>
        <w:tc>
          <w:tcPr>
            <w:tcW w:w="9815" w:type="dxa"/>
            <w:gridSpan w:val="2"/>
          </w:tcPr>
          <w:p w14:paraId="1509E6A7" w14:textId="77777777" w:rsidR="00B81FA0" w:rsidRDefault="00B81FA0" w:rsidP="00C86921">
            <w:pPr>
              <w:ind w:left="120"/>
              <w:rPr>
                <w:rFonts w:ascii="Arial" w:eastAsia="Arial" w:hAnsi="Arial" w:cs="Arial"/>
                <w:w w:val="87"/>
                <w:sz w:val="2"/>
                <w:szCs w:val="2"/>
              </w:rPr>
            </w:pPr>
          </w:p>
          <w:p w14:paraId="37E25DCC" w14:textId="77777777" w:rsidR="00B81FA0" w:rsidRDefault="00B81FA0" w:rsidP="00C86921">
            <w:pPr>
              <w:ind w:left="120"/>
              <w:rPr>
                <w:rFonts w:ascii="Arial" w:eastAsia="Arial" w:hAnsi="Arial" w:cs="Arial"/>
                <w:w w:val="87"/>
                <w:sz w:val="2"/>
                <w:szCs w:val="2"/>
              </w:rPr>
            </w:pPr>
          </w:p>
          <w:p w14:paraId="02353FBE" w14:textId="77777777" w:rsidR="00B81FA0" w:rsidRDefault="00B81FA0" w:rsidP="00C86921">
            <w:pPr>
              <w:ind w:left="120"/>
              <w:rPr>
                <w:rFonts w:ascii="Arial" w:eastAsia="Arial" w:hAnsi="Arial" w:cs="Arial"/>
                <w:w w:val="87"/>
                <w:sz w:val="2"/>
                <w:szCs w:val="2"/>
              </w:rPr>
            </w:pPr>
          </w:p>
          <w:p w14:paraId="4FDB0D53" w14:textId="77777777" w:rsidR="00B81FA0" w:rsidRDefault="00B81FA0" w:rsidP="00C86921">
            <w:pPr>
              <w:ind w:left="120"/>
              <w:rPr>
                <w:rFonts w:ascii="Arial" w:eastAsia="Arial" w:hAnsi="Arial" w:cs="Arial"/>
                <w:w w:val="87"/>
                <w:sz w:val="2"/>
                <w:szCs w:val="2"/>
              </w:rPr>
            </w:pPr>
          </w:p>
          <w:p w14:paraId="50025FBE" w14:textId="5F0746EC" w:rsidR="00B81FA0" w:rsidRDefault="00B81FA0" w:rsidP="00B81FA0">
            <w:pPr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Discussion of the strengths and limitations in your approach to this</w:t>
            </w:r>
            <w:r w:rsidRPr="00B50023">
              <w:rPr>
                <w:rFonts w:ascii="Arial" w:eastAsia="Arial" w:hAnsi="Arial" w:cs="Arial"/>
                <w:w w:val="89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. </w:t>
            </w:r>
            <w:proofErr w:type="gramStart"/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</w:t>
            </w:r>
            <w:proofErr w:type="gramEnd"/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.</w:t>
            </w:r>
            <w:r w:rsidRPr="00B50023">
              <w:rPr>
                <w:rFonts w:ascii="Arial" w:eastAsia="Arial" w:hAnsi="Arial" w:cs="Arial"/>
                <w:w w:val="89"/>
                <w:sz w:val="21"/>
                <w:szCs w:val="21"/>
              </w:rPr>
              <w:t xml:space="preserve">. . . . .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.. . . . . </w:t>
            </w:r>
          </w:p>
        </w:tc>
        <w:tc>
          <w:tcPr>
            <w:tcW w:w="20" w:type="dxa"/>
            <w:vAlign w:val="bottom"/>
          </w:tcPr>
          <w:p w14:paraId="061FEA8C" w14:textId="77777777" w:rsidR="00B81FA0" w:rsidRDefault="00B81FA0" w:rsidP="00C86921">
            <w:pPr>
              <w:rPr>
                <w:sz w:val="1"/>
                <w:szCs w:val="1"/>
              </w:rPr>
            </w:pPr>
          </w:p>
        </w:tc>
      </w:tr>
      <w:tr w:rsidR="00C86921" w14:paraId="0CE2BC8A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6A84CA37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034E88E2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11b</w:t>
            </w:r>
          </w:p>
        </w:tc>
        <w:tc>
          <w:tcPr>
            <w:tcW w:w="9815" w:type="dxa"/>
            <w:gridSpan w:val="2"/>
            <w:vAlign w:val="bottom"/>
          </w:tcPr>
          <w:p w14:paraId="76E604F7" w14:textId="53A7FECE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Discussion of the relevant medical literature. . . . . . . . . . . . . . . . . . . . . . . . . . . . . . . . . . . . . . . . . . . . . . . . .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. . . . . . . . </w:t>
            </w:r>
          </w:p>
        </w:tc>
        <w:tc>
          <w:tcPr>
            <w:tcW w:w="20" w:type="dxa"/>
            <w:vAlign w:val="bottom"/>
          </w:tcPr>
          <w:p w14:paraId="715960C8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43CA5590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7167B28D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3239C2CF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1"/>
                <w:szCs w:val="21"/>
              </w:rPr>
              <w:t>11c</w:t>
            </w:r>
          </w:p>
        </w:tc>
        <w:tc>
          <w:tcPr>
            <w:tcW w:w="9815" w:type="dxa"/>
            <w:gridSpan w:val="2"/>
            <w:vAlign w:val="bottom"/>
          </w:tcPr>
          <w:p w14:paraId="6CF35524" w14:textId="7D0C45BA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1"/>
                <w:szCs w:val="21"/>
              </w:rPr>
              <w:t>The rationale for conclusions (including assessment of possible causes) . . . . . . . . . . . . . . . . . 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 . . . . .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 xml:space="preserve"> </w:t>
            </w:r>
            <w:r w:rsidR="001960A8">
              <w:rPr>
                <w:rFonts w:ascii="Arial" w:eastAsia="Arial" w:hAnsi="Arial" w:cs="Arial"/>
                <w:w w:val="87"/>
                <w:sz w:val="21"/>
                <w:szCs w:val="21"/>
              </w:rPr>
              <w:t>.</w:t>
            </w:r>
          </w:p>
        </w:tc>
        <w:tc>
          <w:tcPr>
            <w:tcW w:w="20" w:type="dxa"/>
            <w:vAlign w:val="bottom"/>
          </w:tcPr>
          <w:p w14:paraId="4E162D07" w14:textId="77777777" w:rsidR="00C86921" w:rsidRDefault="00C86921" w:rsidP="00C86921">
            <w:pPr>
              <w:rPr>
                <w:rFonts w:hint="eastAsia"/>
                <w:sz w:val="1"/>
                <w:szCs w:val="1"/>
              </w:rPr>
            </w:pPr>
          </w:p>
        </w:tc>
      </w:tr>
      <w:tr w:rsidR="00C86921" w14:paraId="52FDF709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44413DFE" w14:textId="77777777" w:rsidR="00C86921" w:rsidRDefault="00C86921" w:rsidP="00C8692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bottom"/>
          </w:tcPr>
          <w:p w14:paraId="15F41A75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1"/>
                <w:szCs w:val="21"/>
              </w:rPr>
              <w:t>11d</w:t>
            </w:r>
          </w:p>
        </w:tc>
        <w:tc>
          <w:tcPr>
            <w:tcW w:w="9815" w:type="dxa"/>
            <w:gridSpan w:val="2"/>
            <w:vAlign w:val="bottom"/>
          </w:tcPr>
          <w:p w14:paraId="50A7C488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The primary “take-away” lessons of this case report . . . . . . . . . . . . . . . . . . . . . . . . . . .. . . . . . . . . . . . . . . . . . . . . . . .</w:t>
            </w:r>
          </w:p>
        </w:tc>
        <w:tc>
          <w:tcPr>
            <w:tcW w:w="20" w:type="dxa"/>
            <w:vAlign w:val="bottom"/>
          </w:tcPr>
          <w:p w14:paraId="4F2B80EE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2850483D" w14:textId="77777777" w:rsidTr="00C86921">
        <w:trPr>
          <w:trHeight w:val="339"/>
        </w:trPr>
        <w:tc>
          <w:tcPr>
            <w:tcW w:w="2135" w:type="dxa"/>
            <w:vAlign w:val="bottom"/>
          </w:tcPr>
          <w:p w14:paraId="73FB0688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Patient Perspective</w:t>
            </w:r>
          </w:p>
        </w:tc>
        <w:tc>
          <w:tcPr>
            <w:tcW w:w="718" w:type="dxa"/>
            <w:vAlign w:val="bottom"/>
          </w:tcPr>
          <w:p w14:paraId="00368FB0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12</w:t>
            </w:r>
          </w:p>
        </w:tc>
        <w:tc>
          <w:tcPr>
            <w:tcW w:w="9815" w:type="dxa"/>
            <w:gridSpan w:val="2"/>
            <w:vAlign w:val="bottom"/>
          </w:tcPr>
          <w:p w14:paraId="48330537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When appropriate the patient should share their perspective on the treatments they received  . . . . . . . . . . . . . . . . .</w:t>
            </w:r>
          </w:p>
        </w:tc>
        <w:tc>
          <w:tcPr>
            <w:tcW w:w="20" w:type="dxa"/>
            <w:vAlign w:val="bottom"/>
          </w:tcPr>
          <w:p w14:paraId="685BE440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  <w:tr w:rsidR="00C86921" w14:paraId="4FD1C95E" w14:textId="77777777" w:rsidTr="00C86921">
        <w:trPr>
          <w:trHeight w:val="334"/>
        </w:trPr>
        <w:tc>
          <w:tcPr>
            <w:tcW w:w="2135" w:type="dxa"/>
            <w:vAlign w:val="bottom"/>
          </w:tcPr>
          <w:p w14:paraId="2AF00F99" w14:textId="77777777" w:rsidR="00C86921" w:rsidRDefault="00C86921" w:rsidP="00C8692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Informed Consent</w:t>
            </w:r>
          </w:p>
        </w:tc>
        <w:tc>
          <w:tcPr>
            <w:tcW w:w="718" w:type="dxa"/>
            <w:vAlign w:val="bottom"/>
          </w:tcPr>
          <w:p w14:paraId="56932657" w14:textId="77777777" w:rsidR="00C86921" w:rsidRDefault="00C86921" w:rsidP="00C8692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1"/>
                <w:szCs w:val="21"/>
              </w:rPr>
              <w:t>13</w:t>
            </w:r>
          </w:p>
        </w:tc>
        <w:tc>
          <w:tcPr>
            <w:tcW w:w="9815" w:type="dxa"/>
            <w:gridSpan w:val="2"/>
            <w:vAlign w:val="bottom"/>
          </w:tcPr>
          <w:p w14:paraId="6632B590" w14:textId="77777777" w:rsidR="00C86921" w:rsidRDefault="00C86921" w:rsidP="00C8692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Did the patient give informed consent? Please provide if requested . . . . . . . . . . . . . . . . . . . . . . . . . . . . . . . . . </w:t>
            </w:r>
            <w:proofErr w:type="gramStart"/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>. . . .</w:t>
            </w:r>
            <w:proofErr w:type="gramEnd"/>
            <w:r>
              <w:rPr>
                <w:rFonts w:ascii="Arial" w:eastAsia="Arial" w:hAnsi="Arial" w:cs="Arial"/>
                <w:w w:val="88"/>
                <w:sz w:val="21"/>
                <w:szCs w:val="21"/>
              </w:rPr>
              <w:t xml:space="preserve"> .</w:t>
            </w:r>
          </w:p>
        </w:tc>
        <w:tc>
          <w:tcPr>
            <w:tcW w:w="20" w:type="dxa"/>
            <w:vAlign w:val="bottom"/>
          </w:tcPr>
          <w:p w14:paraId="426C4CF9" w14:textId="77777777" w:rsidR="00C86921" w:rsidRDefault="00C86921" w:rsidP="00C86921">
            <w:pPr>
              <w:rPr>
                <w:sz w:val="1"/>
                <w:szCs w:val="1"/>
              </w:rPr>
            </w:pPr>
          </w:p>
        </w:tc>
      </w:tr>
    </w:tbl>
    <w:p w14:paraId="3E26FDFB" w14:textId="77777777" w:rsidR="00180BAA" w:rsidRDefault="00530D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8EA500F" w14:textId="77777777" w:rsidR="00180BAA" w:rsidRDefault="00180BAA">
      <w:pPr>
        <w:spacing w:line="166" w:lineRule="exact"/>
        <w:rPr>
          <w:sz w:val="24"/>
          <w:szCs w:val="24"/>
        </w:rPr>
      </w:pPr>
    </w:p>
    <w:p w14:paraId="500E5366" w14:textId="77777777" w:rsidR="00180BAA" w:rsidRDefault="00530D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Reported on Page</w:t>
      </w:r>
    </w:p>
    <w:p w14:paraId="50A244F3" w14:textId="77777777" w:rsidR="00180BAA" w:rsidRDefault="00530D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 wp14:anchorId="3640CC7D" wp14:editId="6EF1BA2A">
            <wp:simplePos x="0" y="0"/>
            <wp:positionH relativeFrom="column">
              <wp:posOffset>-71120</wp:posOffset>
            </wp:positionH>
            <wp:positionV relativeFrom="paragraph">
              <wp:posOffset>272415</wp:posOffset>
            </wp:positionV>
            <wp:extent cx="131953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4A7FC688" wp14:editId="22F03131">
            <wp:simplePos x="0" y="0"/>
            <wp:positionH relativeFrom="column">
              <wp:posOffset>-71120</wp:posOffset>
            </wp:positionH>
            <wp:positionV relativeFrom="paragraph">
              <wp:posOffset>492125</wp:posOffset>
            </wp:positionV>
            <wp:extent cx="131953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739BD9D9" wp14:editId="3D014AC0">
            <wp:simplePos x="0" y="0"/>
            <wp:positionH relativeFrom="column">
              <wp:posOffset>-71120</wp:posOffset>
            </wp:positionH>
            <wp:positionV relativeFrom="paragraph">
              <wp:posOffset>705485</wp:posOffset>
            </wp:positionV>
            <wp:extent cx="131953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59D7765" wp14:editId="34FA611E">
            <wp:simplePos x="0" y="0"/>
            <wp:positionH relativeFrom="column">
              <wp:posOffset>-71120</wp:posOffset>
            </wp:positionH>
            <wp:positionV relativeFrom="paragraph">
              <wp:posOffset>918845</wp:posOffset>
            </wp:positionV>
            <wp:extent cx="131953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046C8675" wp14:editId="526EDFB7">
            <wp:simplePos x="0" y="0"/>
            <wp:positionH relativeFrom="column">
              <wp:posOffset>-71120</wp:posOffset>
            </wp:positionH>
            <wp:positionV relativeFrom="paragraph">
              <wp:posOffset>1135380</wp:posOffset>
            </wp:positionV>
            <wp:extent cx="13195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02894594" wp14:editId="673EE6ED">
            <wp:simplePos x="0" y="0"/>
            <wp:positionH relativeFrom="column">
              <wp:posOffset>-71120</wp:posOffset>
            </wp:positionH>
            <wp:positionV relativeFrom="paragraph">
              <wp:posOffset>1348740</wp:posOffset>
            </wp:positionV>
            <wp:extent cx="131953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732DF9B9" wp14:editId="45D22711">
            <wp:simplePos x="0" y="0"/>
            <wp:positionH relativeFrom="column">
              <wp:posOffset>-71120</wp:posOffset>
            </wp:positionH>
            <wp:positionV relativeFrom="paragraph">
              <wp:posOffset>1562100</wp:posOffset>
            </wp:positionV>
            <wp:extent cx="131953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2A319091" wp14:editId="4A83D8E7">
            <wp:simplePos x="0" y="0"/>
            <wp:positionH relativeFrom="column">
              <wp:posOffset>-71120</wp:posOffset>
            </wp:positionH>
            <wp:positionV relativeFrom="paragraph">
              <wp:posOffset>1778000</wp:posOffset>
            </wp:positionV>
            <wp:extent cx="131953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F24E1AC" wp14:editId="04F24F77">
            <wp:simplePos x="0" y="0"/>
            <wp:positionH relativeFrom="column">
              <wp:posOffset>-71120</wp:posOffset>
            </wp:positionH>
            <wp:positionV relativeFrom="paragraph">
              <wp:posOffset>1991360</wp:posOffset>
            </wp:positionV>
            <wp:extent cx="131953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5EDF42BF" wp14:editId="36109445">
            <wp:simplePos x="0" y="0"/>
            <wp:positionH relativeFrom="column">
              <wp:posOffset>-71120</wp:posOffset>
            </wp:positionH>
            <wp:positionV relativeFrom="paragraph">
              <wp:posOffset>2204720</wp:posOffset>
            </wp:positionV>
            <wp:extent cx="131953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3514F0B6" wp14:editId="7F634131">
            <wp:simplePos x="0" y="0"/>
            <wp:positionH relativeFrom="column">
              <wp:posOffset>-71120</wp:posOffset>
            </wp:positionH>
            <wp:positionV relativeFrom="paragraph">
              <wp:posOffset>2418080</wp:posOffset>
            </wp:positionV>
            <wp:extent cx="131953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1DC8F528" wp14:editId="4171B8DA">
            <wp:simplePos x="0" y="0"/>
            <wp:positionH relativeFrom="column">
              <wp:posOffset>-71120</wp:posOffset>
            </wp:positionH>
            <wp:positionV relativeFrom="paragraph">
              <wp:posOffset>2634615</wp:posOffset>
            </wp:positionV>
            <wp:extent cx="131953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42CD5B50" wp14:editId="5B34D6EA">
            <wp:simplePos x="0" y="0"/>
            <wp:positionH relativeFrom="column">
              <wp:posOffset>-71120</wp:posOffset>
            </wp:positionH>
            <wp:positionV relativeFrom="paragraph">
              <wp:posOffset>2847975</wp:posOffset>
            </wp:positionV>
            <wp:extent cx="131953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1525BA75" wp14:editId="636EE01C">
            <wp:simplePos x="0" y="0"/>
            <wp:positionH relativeFrom="column">
              <wp:posOffset>-71120</wp:posOffset>
            </wp:positionH>
            <wp:positionV relativeFrom="paragraph">
              <wp:posOffset>3061335</wp:posOffset>
            </wp:positionV>
            <wp:extent cx="131953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2F98888F" wp14:editId="09BBAF7E">
            <wp:simplePos x="0" y="0"/>
            <wp:positionH relativeFrom="column">
              <wp:posOffset>-71120</wp:posOffset>
            </wp:positionH>
            <wp:positionV relativeFrom="paragraph">
              <wp:posOffset>3277870</wp:posOffset>
            </wp:positionV>
            <wp:extent cx="131953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0482A93" wp14:editId="6B960CE9">
            <wp:simplePos x="0" y="0"/>
            <wp:positionH relativeFrom="column">
              <wp:posOffset>-71120</wp:posOffset>
            </wp:positionH>
            <wp:positionV relativeFrom="paragraph">
              <wp:posOffset>3491230</wp:posOffset>
            </wp:positionV>
            <wp:extent cx="131953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67A39BC" wp14:editId="4A05C986">
            <wp:simplePos x="0" y="0"/>
            <wp:positionH relativeFrom="column">
              <wp:posOffset>-71120</wp:posOffset>
            </wp:positionH>
            <wp:positionV relativeFrom="paragraph">
              <wp:posOffset>3704590</wp:posOffset>
            </wp:positionV>
            <wp:extent cx="131953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B10E6A1" wp14:editId="326C9D3C">
            <wp:simplePos x="0" y="0"/>
            <wp:positionH relativeFrom="column">
              <wp:posOffset>-71120</wp:posOffset>
            </wp:positionH>
            <wp:positionV relativeFrom="paragraph">
              <wp:posOffset>3921125</wp:posOffset>
            </wp:positionV>
            <wp:extent cx="131953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0BD8CC1C" wp14:editId="171B0253">
            <wp:simplePos x="0" y="0"/>
            <wp:positionH relativeFrom="column">
              <wp:posOffset>-71120</wp:posOffset>
            </wp:positionH>
            <wp:positionV relativeFrom="paragraph">
              <wp:posOffset>4134485</wp:posOffset>
            </wp:positionV>
            <wp:extent cx="131953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0234EDD1" wp14:editId="43941F3A">
            <wp:simplePos x="0" y="0"/>
            <wp:positionH relativeFrom="column">
              <wp:posOffset>-71120</wp:posOffset>
            </wp:positionH>
            <wp:positionV relativeFrom="paragraph">
              <wp:posOffset>4347845</wp:posOffset>
            </wp:positionV>
            <wp:extent cx="131953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247EC5AC" wp14:editId="2E721A8C">
            <wp:simplePos x="0" y="0"/>
            <wp:positionH relativeFrom="column">
              <wp:posOffset>-71120</wp:posOffset>
            </wp:positionH>
            <wp:positionV relativeFrom="paragraph">
              <wp:posOffset>4564380</wp:posOffset>
            </wp:positionV>
            <wp:extent cx="131953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6A713623" wp14:editId="1436CF48">
            <wp:simplePos x="0" y="0"/>
            <wp:positionH relativeFrom="column">
              <wp:posOffset>-71120</wp:posOffset>
            </wp:positionH>
            <wp:positionV relativeFrom="paragraph">
              <wp:posOffset>4777740</wp:posOffset>
            </wp:positionV>
            <wp:extent cx="131953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15BACC95" wp14:editId="3A473849">
            <wp:simplePos x="0" y="0"/>
            <wp:positionH relativeFrom="column">
              <wp:posOffset>-71120</wp:posOffset>
            </wp:positionH>
            <wp:positionV relativeFrom="paragraph">
              <wp:posOffset>4991100</wp:posOffset>
            </wp:positionV>
            <wp:extent cx="131953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59471F49" wp14:editId="18881A66">
            <wp:simplePos x="0" y="0"/>
            <wp:positionH relativeFrom="column">
              <wp:posOffset>-71120</wp:posOffset>
            </wp:positionH>
            <wp:positionV relativeFrom="paragraph">
              <wp:posOffset>5204460</wp:posOffset>
            </wp:positionV>
            <wp:extent cx="1319530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38697D98" wp14:editId="4203EF15">
            <wp:simplePos x="0" y="0"/>
            <wp:positionH relativeFrom="column">
              <wp:posOffset>-71120</wp:posOffset>
            </wp:positionH>
            <wp:positionV relativeFrom="paragraph">
              <wp:posOffset>5420360</wp:posOffset>
            </wp:positionV>
            <wp:extent cx="131953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2BF7E1AE" wp14:editId="5F999D03">
            <wp:simplePos x="0" y="0"/>
            <wp:positionH relativeFrom="column">
              <wp:posOffset>-71120</wp:posOffset>
            </wp:positionH>
            <wp:positionV relativeFrom="paragraph">
              <wp:posOffset>5633720</wp:posOffset>
            </wp:positionV>
            <wp:extent cx="131953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23295CE6" wp14:editId="04DDB11C">
            <wp:simplePos x="0" y="0"/>
            <wp:positionH relativeFrom="column">
              <wp:posOffset>-71120</wp:posOffset>
            </wp:positionH>
            <wp:positionV relativeFrom="paragraph">
              <wp:posOffset>5847080</wp:posOffset>
            </wp:positionV>
            <wp:extent cx="131953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47E03293" wp14:editId="7F00FC1A">
            <wp:simplePos x="0" y="0"/>
            <wp:positionH relativeFrom="column">
              <wp:posOffset>-71120</wp:posOffset>
            </wp:positionH>
            <wp:positionV relativeFrom="paragraph">
              <wp:posOffset>6063615</wp:posOffset>
            </wp:positionV>
            <wp:extent cx="1319530" cy="63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63D47551" wp14:editId="68A598A3">
            <wp:simplePos x="0" y="0"/>
            <wp:positionH relativeFrom="column">
              <wp:posOffset>-71120</wp:posOffset>
            </wp:positionH>
            <wp:positionV relativeFrom="paragraph">
              <wp:posOffset>6276975</wp:posOffset>
            </wp:positionV>
            <wp:extent cx="1319530" cy="6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3BF065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28255E5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D25E7C3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32391F2C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46DB439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FA7D55D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34B0FE6B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51D1A1A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487F1902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4EEF3918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4A6E1F9D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DBFB853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3F0F56BE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4A7F83F9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8F6D634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0844E33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EB8D50A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3D1CAA9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25869C4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44DE8322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7597DCE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F3C0222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C2A91F8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82E92BC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DC0269E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3F9639AA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12F066E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4164B02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6648432C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D45E434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7D508B15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5F4AFEC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670DBDFC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53E50CE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2AEA3AA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0C96668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96A7FB8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65B28ACF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D8426A8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1CBAD63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DC764D7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5745697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B2A8119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8A7764D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1B720FC3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1D370A1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27947A3A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0621BD39" w14:textId="77777777" w:rsidR="00180BAA" w:rsidRDefault="00180BAA" w:rsidP="00B81FA0">
      <w:pPr>
        <w:spacing w:line="200" w:lineRule="exact"/>
        <w:jc w:val="center"/>
        <w:rPr>
          <w:sz w:val="24"/>
          <w:szCs w:val="24"/>
        </w:rPr>
      </w:pPr>
    </w:p>
    <w:p w14:paraId="5764D606" w14:textId="7F763456" w:rsidR="00180BAA" w:rsidRDefault="00180BAA" w:rsidP="00B81FA0">
      <w:pPr>
        <w:spacing w:line="348" w:lineRule="exact"/>
        <w:jc w:val="center"/>
        <w:rPr>
          <w:sz w:val="24"/>
          <w:szCs w:val="24"/>
        </w:rPr>
      </w:pPr>
    </w:p>
    <w:p w14:paraId="34D00AD1" w14:textId="48E4D0BD" w:rsidR="00180BAA" w:rsidRDefault="00530DB0" w:rsidP="00250237">
      <w:pPr>
        <w:ind w:left="12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1"/>
          <w:szCs w:val="21"/>
        </w:rPr>
        <w:t>Yes</w:t>
      </w:r>
      <w:r w:rsidR="00250237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250237" w:rsidRPr="00250237">
        <w:rPr>
          <w:rFonts w:ascii="Segoe UI Symbol" w:eastAsia="Arial" w:hAnsi="Segoe UI Symbol" w:cs="Segoe UI Symbol"/>
          <w:b/>
          <w:bCs/>
          <w:sz w:val="21"/>
          <w:szCs w:val="21"/>
        </w:rPr>
        <w:t>☐</w:t>
      </w:r>
      <w:r w:rsidR="00250237">
        <w:rPr>
          <w:rFonts w:ascii="Segoe UI Symbol" w:eastAsia="Arial" w:hAnsi="Segoe UI Symbol" w:cs="Segoe UI Symbol"/>
          <w:b/>
          <w:bCs/>
          <w:sz w:val="21"/>
          <w:szCs w:val="21"/>
        </w:rPr>
        <w:t xml:space="preserve">     No </w:t>
      </w:r>
      <w:r w:rsidR="00250237" w:rsidRPr="00250237">
        <w:rPr>
          <w:rFonts w:ascii="Segoe UI Symbol" w:eastAsia="Arial" w:hAnsi="Segoe UI Symbol" w:cs="Segoe UI Symbol"/>
          <w:b/>
          <w:bCs/>
          <w:sz w:val="21"/>
          <w:szCs w:val="21"/>
        </w:rPr>
        <w:t>☐</w:t>
      </w:r>
    </w:p>
    <w:sectPr w:rsidR="00180BAA">
      <w:type w:val="continuous"/>
      <w:pgSz w:w="15840" w:h="12240" w:orient="landscape"/>
      <w:pgMar w:top="336" w:right="780" w:bottom="0" w:left="640" w:header="0" w:footer="0" w:gutter="0"/>
      <w:cols w:num="2" w:space="720" w:equalWidth="0">
        <w:col w:w="12400" w:space="220"/>
        <w:col w:w="1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0BE3" w14:textId="77777777" w:rsidR="00A451A4" w:rsidRDefault="00A451A4" w:rsidP="004774E8">
      <w:r>
        <w:separator/>
      </w:r>
    </w:p>
  </w:endnote>
  <w:endnote w:type="continuationSeparator" w:id="0">
    <w:p w14:paraId="78ECB875" w14:textId="77777777" w:rsidR="00A451A4" w:rsidRDefault="00A451A4" w:rsidP="0047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7A66" w14:textId="77777777" w:rsidR="00A451A4" w:rsidRDefault="00A451A4" w:rsidP="004774E8">
      <w:r>
        <w:separator/>
      </w:r>
    </w:p>
  </w:footnote>
  <w:footnote w:type="continuationSeparator" w:id="0">
    <w:p w14:paraId="410E0584" w14:textId="77777777" w:rsidR="00A451A4" w:rsidRDefault="00A451A4" w:rsidP="0047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AA"/>
    <w:rsid w:val="00091947"/>
    <w:rsid w:val="00180BAA"/>
    <w:rsid w:val="001960A8"/>
    <w:rsid w:val="00250237"/>
    <w:rsid w:val="00273C86"/>
    <w:rsid w:val="004774E8"/>
    <w:rsid w:val="00530DB0"/>
    <w:rsid w:val="00A451A4"/>
    <w:rsid w:val="00B81FA0"/>
    <w:rsid w:val="00C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F45CC"/>
  <w15:docId w15:val="{84E2424B-9412-48AC-9EC0-6870691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4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774E8"/>
  </w:style>
  <w:style w:type="paragraph" w:styleId="a4">
    <w:name w:val="footer"/>
    <w:basedOn w:val="a"/>
    <w:link w:val="Char0"/>
    <w:uiPriority w:val="99"/>
    <w:unhideWhenUsed/>
    <w:rsid w:val="004774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774E8"/>
  </w:style>
  <w:style w:type="character" w:styleId="a5">
    <w:name w:val="annotation reference"/>
    <w:basedOn w:val="a0"/>
    <w:uiPriority w:val="99"/>
    <w:semiHidden/>
    <w:unhideWhenUsed/>
    <w:rsid w:val="004774E8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4774E8"/>
  </w:style>
  <w:style w:type="character" w:customStyle="1" w:styleId="Char1">
    <w:name w:val="메모 텍스트 Char"/>
    <w:basedOn w:val="a0"/>
    <w:link w:val="a6"/>
    <w:uiPriority w:val="99"/>
    <w:semiHidden/>
    <w:rsid w:val="004774E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74E8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477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KSPM Editor</cp:lastModifiedBy>
  <cp:revision>3</cp:revision>
  <dcterms:created xsi:type="dcterms:W3CDTF">2021-11-09T06:04:00Z</dcterms:created>
  <dcterms:modified xsi:type="dcterms:W3CDTF">2021-11-09T06:26:00Z</dcterms:modified>
</cp:coreProperties>
</file>